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暨南大学护理学院教学质量评价体系实施框架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为全面落实立德树人根本任务，完善教学质量评价体系，服务、帮助、支持和促进提升教师教学素养和教学能力，持续提高人才培养质量，奠定人才培养持续发展基础，根据《国家中长期教育改革和发展规划纲要（2010-2020）》、《护理学类教学质量国家标准》、《暨南大学关于进一步完善课堂教学质量评估工作的意见》等文件精神，在总结护理学院教学质量评价的经验基础上，特制定本方案。本方案是针对本科教学质量的总体性评价，以全程、全人、多主体评价为评价实施思路，并具体分为培养前、培养过程、毕业追踪、持续改进四个阶段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一、培养前——定期修订培养方案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1. 每四年根据培养方案的实施具体情况，对培养方案进行大修。尤其针对在培养过程中暴露出的各种问题进行及时调整，加强课程的整合性、实用性、实践性；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2. 每年根据学生、教师的教学反馈，对培养方案进行小修。尤其针对课程安排、课程负责人进行针对性调整，加强课程安排的合理性。</w:t>
      </w:r>
    </w:p>
    <w:tbl>
      <w:tblPr>
        <w:tblStyle w:val="3"/>
        <w:tblpPr w:leftFromText="180" w:rightFromText="180" w:vertAnchor="text" w:horzAnchor="page" w:tblpX="1715" w:tblpY="134"/>
        <w:tblOverlap w:val="never"/>
        <w:tblW w:w="87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1575"/>
        <w:gridCol w:w="63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教育计划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人才培养方案的修订和监控。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1.通过基层组织内部深入讨论，召开教师代表、毕业生代表、学生代表等座谈会征求意见和建议→得出评价结果→上报教学部门→教学部门组织专家对教育计划进行改进与完善→每4年更新一次人才培养方案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二、培养中——全过程管理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1. 课堂质量：学院构建了由学校、医学部、学院和教研室组成的四级教育评价体系（见图1），主要由校内督导、专家听课、学生评价、课程试讲组成；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4547235" cy="2162175"/>
            <wp:effectExtent l="0" t="0" r="12065" b="952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723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pPr w:leftFromText="180" w:rightFromText="180" w:vertAnchor="text" w:horzAnchor="page" w:tblpX="1861" w:tblpY="166"/>
        <w:tblOverlap w:val="never"/>
        <w:tblW w:w="78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63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主要内容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具体措施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8" w:hRule="atLeast"/>
        </w:trPr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课堂教学、实践教学、教学资源、实习和考试等方面的多层次和全方位监控和评价。</w:t>
            </w:r>
          </w:p>
          <w:p>
            <w:pPr>
              <w:pStyle w:val="6"/>
              <w:spacing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1.校专家、院专家听课→提供被听课教师书面反馈意见→教师根据反馈内容改进教学质量和效果</w:t>
            </w:r>
          </w:p>
          <w:p>
            <w:pPr>
              <w:pStyle w:val="6"/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组织专家小组听课→针对听课内容填写教学质量评估表→学院自查、专家巡视—形成定量加定性的巡视报告→根据报告内容采取院长担责、校长约谈、专家介入等措施开展教风学风整改工作→后续跟踪改进→及时反馈结果</w:t>
            </w:r>
          </w:p>
          <w:p>
            <w:pPr>
              <w:pStyle w:val="6"/>
              <w:spacing w:line="240" w:lineRule="auto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3.新任教师试讲</w:t>
            </w:r>
          </w:p>
          <w:p>
            <w:pPr>
              <w:pStyle w:val="6"/>
              <w:spacing w:line="24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4.学生自主评价（网上评教）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课程质量：该部分评价由教学计划、集体备课、教学改革、定期进修、学生反馈组成、考试分析；</w:t>
      </w:r>
    </w:p>
    <w:tbl>
      <w:tblPr>
        <w:tblStyle w:val="3"/>
        <w:tblpPr w:leftFromText="180" w:rightFromText="180" w:vertAnchor="text" w:horzAnchor="page" w:tblpX="1861" w:tblpY="166"/>
        <w:tblOverlap w:val="never"/>
        <w:tblW w:w="78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63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主要内容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具体措施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0" w:hRule="atLeast"/>
        </w:trPr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课堂教学、实践教学、教学资源、实习和考试等方面的多层次和全方位监控和评价。</w:t>
            </w:r>
          </w:p>
          <w:p>
            <w:pPr>
              <w:pStyle w:val="6"/>
              <w:spacing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根据专业文件对教学计划及大纲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含实习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、实习指导、成绩考核、实习基地建设与管理等方面提出规范化要求→医学部组织专家每年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定期对教学</w:t>
            </w:r>
            <w:r>
              <w:rPr>
                <w:rFonts w:hint="eastAsia"/>
                <w:sz w:val="21"/>
                <w:szCs w:val="21"/>
              </w:rPr>
              <w:t>情况进行检查→开展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/>
                <w:sz w:val="21"/>
                <w:szCs w:val="21"/>
              </w:rPr>
              <w:t>质量反馈工作→书写实习检查总报告</w:t>
            </w:r>
          </w:p>
          <w:p>
            <w:pPr>
              <w:pStyle w:val="6"/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以课程为单位组织集体备课</w:t>
            </w:r>
          </w:p>
          <w:p>
            <w:pPr>
              <w:pStyle w:val="6"/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学生自主评价（网上评教）</w:t>
            </w:r>
          </w:p>
          <w:p>
            <w:pPr>
              <w:pStyle w:val="6"/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/>
                <w:sz w:val="21"/>
                <w:szCs w:val="21"/>
              </w:rPr>
              <w:t>考试分析评价→通过调查问卷统计同学对新课程考核方式认可度→作为今后项目完善的依据。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5.积极申报各类教学改革、定期组织教师进修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1575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建立三段式教育结果评估体系。</w:t>
            </w:r>
          </w:p>
          <w:p>
            <w:pPr>
              <w:pStyle w:val="6"/>
              <w:spacing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630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1.实习前审核→临床阶段考试1（基础理论考试和临床基本技能考核）→临床阶段考试2（毕业考核）。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3. 学生科研与学生竞赛：该部分由学生课题、学生论文、学生获奖三部分组成；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4. 社会服务：该部分评价由学生参与志愿服务时长、公益活动等社会其他符合学校相关规定的社会服务构成。如：“三下乡”、情暖晚年、心肺复苏、科普教育等。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5. 实习评价：该部分评价则有科室/病区考核与综合技能考核共同组成，其中科室/坪区考核又由过程考核（操作评定、计分作业）、出科考核（理论与技能考核、综合能力考核）构成，综合技能考核由案例收集、护理计划、理论问答、操作考核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6. 毕业评价：该部分只要由职业资格考试通过率、就业率、就业去向、继续深造率组成。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三、毕业跟进——持续追踪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1. 用人单位反馈：每年定期前往主要用人单位，调查毕业生工作与发展情况；定期向各用人单位展开问卷调查，持续跟进毕业生工作动态。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2. 毕业生去向追踪：建立毕业生追踪机制，了解毕业生去向，其中主要包括：从事护理相关事业、升学、出国或其它工作去向。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四、持续改进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1. 信息采集、反馈与分析：该部分指的是将以上诸环节采集到的反馈信息加以分析，并形成改进策略应用到教学持续改进之中；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2. 利益相关群体参与：该部分指的是教师、行政管理人员、学生、用人单位等利益相关群体均参与到质量评价之中，保证教学质量的持续改进；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具体实施框架图见附页。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tabs>
          <w:tab w:val="left" w:pos="77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7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7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7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7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7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76"/>
        </w:tabs>
        <w:bidi w:val="0"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护理学院</w:t>
      </w:r>
    </w:p>
    <w:p>
      <w:pPr>
        <w:tabs>
          <w:tab w:val="left" w:pos="776"/>
        </w:tabs>
        <w:bidi w:val="0"/>
        <w:spacing w:line="360" w:lineRule="auto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2021年1月14日</w:t>
      </w:r>
    </w:p>
    <w:p>
      <w:pPr>
        <w:tabs>
          <w:tab w:val="left" w:pos="77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</w:p>
    <w:p>
      <w:pPr>
        <w:tabs>
          <w:tab w:val="left" w:pos="77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7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76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tabs>
          <w:tab w:val="left" w:pos="77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7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7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7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76"/>
        </w:tabs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tabs>
          <w:tab w:val="left" w:pos="776"/>
        </w:tabs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637905" cy="5361305"/>
            <wp:effectExtent l="0" t="0" r="10795" b="10795"/>
            <wp:docPr id="1" name="图片 1" descr="3dd6fb88c013c4ae4585c02434838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d6fb88c013c4ae4585c02434838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37905" cy="536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67655"/>
    <w:multiLevelType w:val="singleLevel"/>
    <w:tmpl w:val="A0067655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D4D02093"/>
    <w:multiLevelType w:val="singleLevel"/>
    <w:tmpl w:val="D4D02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MTJlMDE1MzhmZGNjMGQ5Y2JhMjkxMjk4NzllOGYifQ=="/>
  </w:docVars>
  <w:rsids>
    <w:rsidRoot w:val="00000000"/>
    <w:rsid w:val="00BC7E11"/>
    <w:rsid w:val="00DA576E"/>
    <w:rsid w:val="01715FB4"/>
    <w:rsid w:val="01D54002"/>
    <w:rsid w:val="037405E1"/>
    <w:rsid w:val="06081544"/>
    <w:rsid w:val="070327FD"/>
    <w:rsid w:val="074107DA"/>
    <w:rsid w:val="07412C40"/>
    <w:rsid w:val="096133B5"/>
    <w:rsid w:val="0B7C0033"/>
    <w:rsid w:val="0C325F60"/>
    <w:rsid w:val="0D782A7C"/>
    <w:rsid w:val="0DCF1345"/>
    <w:rsid w:val="0E8E1848"/>
    <w:rsid w:val="10FC10A2"/>
    <w:rsid w:val="11D10D50"/>
    <w:rsid w:val="12DE78DE"/>
    <w:rsid w:val="154A5D9F"/>
    <w:rsid w:val="15D44B5E"/>
    <w:rsid w:val="16002569"/>
    <w:rsid w:val="1770666F"/>
    <w:rsid w:val="1AB9150E"/>
    <w:rsid w:val="1B9A208A"/>
    <w:rsid w:val="1D776609"/>
    <w:rsid w:val="1E485B1E"/>
    <w:rsid w:val="1EE50BB0"/>
    <w:rsid w:val="2020147D"/>
    <w:rsid w:val="21426A0F"/>
    <w:rsid w:val="22D748F7"/>
    <w:rsid w:val="23191859"/>
    <w:rsid w:val="23B056B8"/>
    <w:rsid w:val="245325FE"/>
    <w:rsid w:val="274A3283"/>
    <w:rsid w:val="278E0484"/>
    <w:rsid w:val="2A8F502D"/>
    <w:rsid w:val="2C1509AA"/>
    <w:rsid w:val="2FC37CF8"/>
    <w:rsid w:val="30112A82"/>
    <w:rsid w:val="30F0722F"/>
    <w:rsid w:val="312F186A"/>
    <w:rsid w:val="314A5DDE"/>
    <w:rsid w:val="324256C5"/>
    <w:rsid w:val="330301F2"/>
    <w:rsid w:val="33A34220"/>
    <w:rsid w:val="35D3685D"/>
    <w:rsid w:val="37E54F35"/>
    <w:rsid w:val="3A013C75"/>
    <w:rsid w:val="3C93095E"/>
    <w:rsid w:val="3E047890"/>
    <w:rsid w:val="3E6E6475"/>
    <w:rsid w:val="3F6C005D"/>
    <w:rsid w:val="3FA04A4B"/>
    <w:rsid w:val="401F7CE5"/>
    <w:rsid w:val="40A537BB"/>
    <w:rsid w:val="4225018D"/>
    <w:rsid w:val="42D55690"/>
    <w:rsid w:val="4364540B"/>
    <w:rsid w:val="43B172C4"/>
    <w:rsid w:val="48166B90"/>
    <w:rsid w:val="496752A2"/>
    <w:rsid w:val="4B7B20DB"/>
    <w:rsid w:val="4BA601D9"/>
    <w:rsid w:val="4C5146F5"/>
    <w:rsid w:val="4D263229"/>
    <w:rsid w:val="4D85531E"/>
    <w:rsid w:val="4E791BD4"/>
    <w:rsid w:val="51D56E50"/>
    <w:rsid w:val="521C002A"/>
    <w:rsid w:val="55251C9E"/>
    <w:rsid w:val="55997EE5"/>
    <w:rsid w:val="55A53521"/>
    <w:rsid w:val="56230220"/>
    <w:rsid w:val="56355AA5"/>
    <w:rsid w:val="591C5C7C"/>
    <w:rsid w:val="59D67096"/>
    <w:rsid w:val="5B0867BA"/>
    <w:rsid w:val="5D3541C8"/>
    <w:rsid w:val="600951E3"/>
    <w:rsid w:val="63262AAB"/>
    <w:rsid w:val="644245AF"/>
    <w:rsid w:val="660C5147"/>
    <w:rsid w:val="66653749"/>
    <w:rsid w:val="678B58B0"/>
    <w:rsid w:val="68EA0B9C"/>
    <w:rsid w:val="6AE3160C"/>
    <w:rsid w:val="6C494D86"/>
    <w:rsid w:val="6C4E44ED"/>
    <w:rsid w:val="6EB02F99"/>
    <w:rsid w:val="70B363C6"/>
    <w:rsid w:val="70FE6677"/>
    <w:rsid w:val="71CE2436"/>
    <w:rsid w:val="744A3431"/>
    <w:rsid w:val="76C6463F"/>
    <w:rsid w:val="77E45708"/>
    <w:rsid w:val="79134290"/>
    <w:rsid w:val="7957190B"/>
    <w:rsid w:val="7B000E04"/>
    <w:rsid w:val="7D1F356D"/>
    <w:rsid w:val="7D8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表格/图片"/>
    <w:basedOn w:val="1"/>
    <w:qFormat/>
    <w:uiPriority w:val="0"/>
    <w:pPr>
      <w:spacing w:line="312" w:lineRule="auto"/>
      <w:ind w:firstLine="0" w:firstLineChars="0"/>
      <w:jc w:val="center"/>
    </w:pPr>
    <w:rPr>
      <w:rFonts w:cs="Times New Roman"/>
      <w:color w:val="000000"/>
      <w:kern w:val="0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1720</Words>
  <Characters>1755</Characters>
  <Lines>0</Lines>
  <Paragraphs>0</Paragraphs>
  <TotalTime>4</TotalTime>
  <ScaleCrop>false</ScaleCrop>
  <LinksUpToDate>false</LinksUpToDate>
  <CharactersWithSpaces>1780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2022-11-28T08:20:00Z</dcterms:created>
  <dc:creator>Gongni</dc:creator>
  <cp:lastModifiedBy>Qiaohong</cp:lastModifiedBy>
  <dcterms:modified xsi:type="dcterms:W3CDTF">2022-12-03T08:50:19Z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03BA1B4A452F4984917080F7AB5DAD16</vt:lpwstr>
  </property>
</Properties>
</file>