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B6" w:rsidRDefault="002F187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护理学院关于“</w:t>
      </w: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莉莉</w:t>
      </w:r>
      <w:proofErr w:type="gramEnd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医学本科助学金”评选细则</w:t>
      </w:r>
    </w:p>
    <w:p w:rsidR="00667EB6" w:rsidRDefault="002F1875">
      <w:pPr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一、统一规定和说明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1、申请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莉莉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本科助学金的学生20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-20</w:t>
      </w:r>
      <w:r w:rsidR="00212101">
        <w:rPr>
          <w:rFonts w:ascii="微软雅黑" w:eastAsia="微软雅黑" w:hAnsi="微软雅黑" w:cs="微软雅黑" w:hint="eastAsia"/>
          <w:sz w:val="28"/>
          <w:szCs w:val="28"/>
        </w:rPr>
        <w:t>2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学年所修全部课程成绩需达及格以上，即上学年成绩无任何不及格记录（补考及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重修均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不能申请）。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2、受学校各级部门通报批评（含院、系级）及纪律处分者一律不得参与本学年奖学金的评选。无故未缴清学费、住宿费的学生不予申请助学金。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3、评审须按照公开、公平、公正的原则进行，评审结果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将</w:t>
      </w:r>
      <w:r>
        <w:rPr>
          <w:rFonts w:ascii="微软雅黑" w:eastAsia="微软雅黑" w:hAnsi="微软雅黑" w:cs="微软雅黑" w:hint="eastAsia"/>
          <w:sz w:val="28"/>
          <w:szCs w:val="28"/>
        </w:rPr>
        <w:t>在院内进行公示，无异议或者异议不成立后才能上报。任何人不得弄虚作假，一经发现，学校将严肃处理。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4、所有需要签署个人姓名的地方，必须亲笔签名，打印无效。</w:t>
      </w:r>
    </w:p>
    <w:p w:rsidR="00667EB6" w:rsidRDefault="002F1875">
      <w:pPr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莉莉</w:t>
      </w:r>
      <w:proofErr w:type="gramEnd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本科助学金</w:t>
      </w:r>
    </w:p>
    <w:p w:rsidR="00212101" w:rsidRPr="00212101" w:rsidRDefault="002F1875" w:rsidP="00212101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（一）奖励金额及人数：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莉莉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本科助学金的标准为10000元/人，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助学金按十个月发放，每月发放1000元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（寒暑假期间不发放）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。我院共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11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个名额。20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18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级护理班、201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9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级护理班和20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20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级护理班每班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3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名，202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1</w:t>
      </w:r>
      <w:bookmarkStart w:id="0" w:name="_GoBack"/>
      <w:bookmarkEnd w:id="0"/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级护理班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2</w:t>
      </w:r>
      <w:r w:rsidR="00212101" w:rsidRPr="00212101">
        <w:rPr>
          <w:rFonts w:ascii="微软雅黑" w:eastAsia="微软雅黑" w:hAnsi="微软雅黑" w:cs="微软雅黑" w:hint="eastAsia"/>
          <w:sz w:val="28"/>
          <w:szCs w:val="28"/>
        </w:rPr>
        <w:t>名。</w:t>
      </w:r>
    </w:p>
    <w:p w:rsidR="00667EB6" w:rsidRDefault="002F1875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（二）申请条件和对象：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1、热爱社会主义祖国，热爱学校；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2、自觉遵守宪法和法律，遵守学校各项规章制度，无违规违纪记录；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3、诚实守信，道德品质优良；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4、全日制在校本科生且在学校办理了困难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生登记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手续，并被学校认定为家庭经济困难学生；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5、学习认真、刻苦，大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一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新生直接由班主任或辅导员推荐，学院统一评选。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6、勤俭诚信，优先考虑已在校内有勤工助学岗位或者在校外有其他兼职的同学。</w:t>
      </w:r>
    </w:p>
    <w:p w:rsidR="00667EB6" w:rsidRDefault="002F1875">
      <w:pPr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三、申请办法及评选程序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学生本人填妥申请表及承诺书，并附上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一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学年（</w:t>
      </w:r>
      <w:r w:rsidR="00212101">
        <w:rPr>
          <w:rFonts w:ascii="微软雅黑" w:eastAsia="微软雅黑" w:hAnsi="微软雅黑" w:cs="微软雅黑" w:hint="eastAsia"/>
          <w:sz w:val="28"/>
          <w:szCs w:val="28"/>
        </w:rPr>
        <w:t>20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－</w:t>
      </w:r>
      <w:r w:rsidR="00212101">
        <w:rPr>
          <w:rFonts w:ascii="微软雅黑" w:eastAsia="微软雅黑" w:hAnsi="微软雅黑" w:cs="微软雅黑" w:hint="eastAsia"/>
          <w:sz w:val="28"/>
          <w:szCs w:val="28"/>
        </w:rPr>
        <w:t>202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学年）成绩单，申请助学金的同学还要附上在校勤工助学的证明或其他兼职的证明，并于1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 w:rsidR="00924BE2">
        <w:rPr>
          <w:rFonts w:ascii="微软雅黑" w:eastAsia="微软雅黑" w:hAnsi="微软雅黑" w:cs="微软雅黑" w:hint="eastAsia"/>
          <w:sz w:val="28"/>
          <w:szCs w:val="28"/>
        </w:rPr>
        <w:t>14</w:t>
      </w:r>
      <w:r>
        <w:rPr>
          <w:rFonts w:ascii="微软雅黑" w:eastAsia="微软雅黑" w:hAnsi="微软雅黑" w:cs="微软雅黑" w:hint="eastAsia"/>
          <w:sz w:val="28"/>
          <w:szCs w:val="28"/>
        </w:rPr>
        <w:t>日前将上述材料递交至医学院513。</w:t>
      </w:r>
    </w:p>
    <w:p w:rsidR="00667EB6" w:rsidRDefault="002F1875">
      <w:pPr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四、评选程序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1、通知全院学生关于“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莉莉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医学本科助学金”的评选细则；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2、有意向的学生向学院提交相关证明材料；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3、学院学生工作领导、辅导员、各班主任进行开会讨论；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4、公示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莉莉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医学本科助学金候选人名单；</w:t>
      </w:r>
    </w:p>
    <w:p w:rsidR="00667EB6" w:rsidRDefault="002F1875">
      <w:pPr>
        <w:ind w:firstLine="42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5、无异议后上报医学部。</w:t>
      </w:r>
    </w:p>
    <w:p w:rsidR="00667EB6" w:rsidRDefault="00667EB6">
      <w:pPr>
        <w:rPr>
          <w:rFonts w:ascii="微软雅黑" w:eastAsia="微软雅黑" w:hAnsi="微软雅黑" w:cs="微软雅黑"/>
          <w:sz w:val="28"/>
          <w:szCs w:val="28"/>
        </w:rPr>
      </w:pPr>
    </w:p>
    <w:p w:rsidR="00667EB6" w:rsidRDefault="00667EB6">
      <w:pPr>
        <w:rPr>
          <w:rFonts w:ascii="微软雅黑" w:eastAsia="微软雅黑" w:hAnsi="微软雅黑" w:cs="微软雅黑"/>
          <w:sz w:val="28"/>
          <w:szCs w:val="28"/>
        </w:rPr>
      </w:pPr>
    </w:p>
    <w:sectPr w:rsidR="0066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F8" w:rsidRDefault="005C0FF8" w:rsidP="00212101">
      <w:r>
        <w:separator/>
      </w:r>
    </w:p>
  </w:endnote>
  <w:endnote w:type="continuationSeparator" w:id="0">
    <w:p w:rsidR="005C0FF8" w:rsidRDefault="005C0FF8" w:rsidP="0021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F8" w:rsidRDefault="005C0FF8" w:rsidP="00212101">
      <w:r>
        <w:separator/>
      </w:r>
    </w:p>
  </w:footnote>
  <w:footnote w:type="continuationSeparator" w:id="0">
    <w:p w:rsidR="005C0FF8" w:rsidRDefault="005C0FF8" w:rsidP="0021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B6"/>
    <w:rsid w:val="00212101"/>
    <w:rsid w:val="002F1875"/>
    <w:rsid w:val="005C0FF8"/>
    <w:rsid w:val="00667EB6"/>
    <w:rsid w:val="00924BE2"/>
    <w:rsid w:val="0CDB0680"/>
    <w:rsid w:val="1D173F62"/>
    <w:rsid w:val="1D180E80"/>
    <w:rsid w:val="2CC82A93"/>
    <w:rsid w:val="2CDD0CCD"/>
    <w:rsid w:val="49C03780"/>
    <w:rsid w:val="53231A52"/>
    <w:rsid w:val="560332A5"/>
    <w:rsid w:val="643B1092"/>
    <w:rsid w:val="67CD18B4"/>
    <w:rsid w:val="69C63C37"/>
    <w:rsid w:val="6C0743B6"/>
    <w:rsid w:val="7C9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2101"/>
    <w:rPr>
      <w:kern w:val="2"/>
      <w:sz w:val="18"/>
      <w:szCs w:val="18"/>
    </w:rPr>
  </w:style>
  <w:style w:type="paragraph" w:styleId="a4">
    <w:name w:val="footer"/>
    <w:basedOn w:val="a"/>
    <w:link w:val="Char0"/>
    <w:rsid w:val="00212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21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2101"/>
    <w:rPr>
      <w:kern w:val="2"/>
      <w:sz w:val="18"/>
      <w:szCs w:val="18"/>
    </w:rPr>
  </w:style>
  <w:style w:type="paragraph" w:styleId="a4">
    <w:name w:val="footer"/>
    <w:basedOn w:val="a"/>
    <w:link w:val="Char0"/>
    <w:rsid w:val="00212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21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赵静</cp:lastModifiedBy>
  <cp:revision>3</cp:revision>
  <dcterms:created xsi:type="dcterms:W3CDTF">2019-11-19T10:33:00Z</dcterms:created>
  <dcterms:modified xsi:type="dcterms:W3CDTF">2021-12-10T09:21:00Z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